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</w:rPr>
        <w:br w:type="textWrapping"/>
        <w:br w:type="textWrapping"/>
      </w:r>
      <w:r>
        <w:rPr>
          <w:rFonts w:ascii="Arial" w:hAnsi="Arial" w:hint="default"/>
          <w:sz w:val="26"/>
          <w:szCs w:val="26"/>
          <w:rtl w:val="0"/>
        </w:rPr>
        <w:t> </w:t>
      </w:r>
      <w:r>
        <w:rPr>
          <w:rFonts w:ascii="Arial" w:hAnsi="Arial"/>
          <w:sz w:val="26"/>
          <w:szCs w:val="26"/>
          <w:rtl w:val="0"/>
          <w:lang w:val="it-IT"/>
        </w:rPr>
        <w:t>VISITA ALLA SEDE DI VILLA CORTESE DEL GRUPPO OMSG</w:t>
      </w:r>
    </w:p>
    <w:p>
      <w:pPr>
        <w:pStyle w:val="Corpo"/>
        <w:jc w:val="both"/>
        <w:rPr>
          <w:rFonts w:ascii="Arial" w:cs="Arial" w:hAnsi="Arial" w:eastAsia="Arial"/>
          <w:sz w:val="26"/>
          <w:szCs w:val="26"/>
        </w:rPr>
      </w:pPr>
    </w:p>
    <w:p>
      <w:pPr>
        <w:pStyle w:val="Corpo"/>
        <w:jc w:val="both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it-IT"/>
        </w:rPr>
        <w:t>Nell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>ambito delle attivit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à </w:t>
      </w:r>
      <w:r>
        <w:rPr>
          <w:rFonts w:ascii="Arial" w:hAnsi="Arial"/>
          <w:sz w:val="26"/>
          <w:szCs w:val="26"/>
          <w:rtl w:val="0"/>
          <w:lang w:val="it-IT"/>
        </w:rPr>
        <w:t>previste dall</w:t>
      </w:r>
      <w:r>
        <w:rPr>
          <w:rFonts w:ascii="Arial" w:hAnsi="Arial" w:hint="default"/>
          <w:sz w:val="26"/>
          <w:szCs w:val="26"/>
          <w:rtl w:val="0"/>
          <w:lang w:val="it-IT"/>
        </w:rPr>
        <w:t>’</w:t>
      </w:r>
      <w:r>
        <w:rPr>
          <w:rFonts w:ascii="Arial" w:hAnsi="Arial"/>
          <w:sz w:val="26"/>
          <w:szCs w:val="26"/>
          <w:rtl w:val="0"/>
          <w:lang w:val="it-IT"/>
        </w:rPr>
        <w:t xml:space="preserve">Alternanza Scuola Lavoro gli alunni della classe 3^ O Produzione meccanica hanno visitato la sede di Villa Cortese del gruppo OMSG che ha come prodotti di punta granigliatrici </w:t>
      </w:r>
      <w:r>
        <w:rPr>
          <w:rFonts w:ascii="Arial" w:hAnsi="Arial"/>
          <w:sz w:val="26"/>
          <w:szCs w:val="26"/>
          <w:rtl w:val="0"/>
          <w:lang w:val="it-IT"/>
        </w:rPr>
        <w:t>automatiche a turbina, impianti di</w:t>
      </w:r>
      <w:r>
        <w:rPr>
          <w:rFonts w:ascii="Arial" w:hAnsi="Arial" w:hint="default"/>
          <w:sz w:val="26"/>
          <w:szCs w:val="26"/>
          <w:rtl w:val="0"/>
        </w:rPr>
        <w:t> </w:t>
      </w:r>
      <w:r>
        <w:rPr>
          <w:rFonts w:ascii="Arial" w:hAnsi="Arial"/>
          <w:sz w:val="26"/>
          <w:szCs w:val="26"/>
          <w:rtl w:val="0"/>
          <w:lang w:val="it-IT"/>
        </w:rPr>
        <w:t>sabbiatura ed impianti di pallinatura</w:t>
      </w:r>
      <w:r>
        <w:rPr>
          <w:rFonts w:ascii="Arial" w:hAnsi="Arial"/>
          <w:sz w:val="26"/>
          <w:szCs w:val="26"/>
          <w:rtl w:val="0"/>
          <w:lang w:val="it-IT"/>
        </w:rPr>
        <w:t xml:space="preserve"> . Docente accompagnatore il prof. Carlo Raffaeli.</w:t>
      </w:r>
    </w:p>
    <w:p>
      <w:pPr>
        <w:pStyle w:val="Corpo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</w:rPr>
        <w:br w:type="textWrapping"/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